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66" w:rsidRDefault="007D5495" w:rsidP="00232166">
      <w:pPr>
        <w:pStyle w:val="normal-header"/>
        <w:ind w:right="24" w:firstLine="0"/>
        <w:jc w:val="left"/>
      </w:pPr>
      <w:r>
        <w:t>201</w:t>
      </w:r>
      <w:r w:rsidR="00BF3209">
        <w:t>5</w:t>
      </w:r>
      <w:r>
        <w:t>.</w:t>
      </w:r>
      <w:r w:rsidR="006E5748">
        <w:t>11</w:t>
      </w:r>
      <w:r w:rsidR="002441AB">
        <w:t>.</w:t>
      </w:r>
      <w:r w:rsidR="000647A9">
        <w:t>30</w:t>
      </w:r>
      <w:r>
        <w:t>.</w:t>
      </w:r>
    </w:p>
    <w:p w:rsidR="00BC63BE" w:rsidRPr="00AC5B21" w:rsidRDefault="064B7683" w:rsidP="00BC63BE">
      <w:pPr>
        <w:pStyle w:val="Alcm1"/>
        <w:tabs>
          <w:tab w:val="clear" w:pos="5670"/>
          <w:tab w:val="left" w:pos="5812"/>
        </w:tabs>
        <w:spacing w:before="40"/>
        <w:ind w:firstLine="0"/>
        <w:jc w:val="left"/>
      </w:pPr>
      <w:r>
        <w:t>Országos Tisztifőorvosi Hivatal</w:t>
      </w:r>
    </w:p>
    <w:p w:rsidR="00BC63BE" w:rsidRPr="00D42BAB" w:rsidRDefault="00BC63BE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7D5495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Cs w:val="28"/>
          <w:lang w:val="hu-HU"/>
        </w:rPr>
      </w:pPr>
      <w:r w:rsidRPr="064B7683">
        <w:rPr>
          <w:lang w:val="hu-HU" w:eastAsia="hu-HU"/>
        </w:rPr>
        <w:t>Sajtóközlemény</w:t>
      </w:r>
      <w:r w:rsidRPr="007D5495">
        <w:rPr>
          <w:color w:val="404040" w:themeColor="text1" w:themeTint="BF"/>
          <w:szCs w:val="28"/>
          <w:lang w:val="hu-HU" w:eastAsia="hu-HU"/>
        </w:rPr>
        <w:tab/>
      </w:r>
      <w:r w:rsidRPr="007D5495">
        <w:rPr>
          <w:noProof w:val="0"/>
          <w:color w:val="404040" w:themeColor="text1" w:themeTint="BF"/>
          <w:szCs w:val="28"/>
          <w:lang w:val="hu-HU"/>
        </w:rPr>
        <w:tab/>
      </w:r>
    </w:p>
    <w:p w:rsidR="002806FD" w:rsidRDefault="002806FD" w:rsidP="002806FD">
      <w:pPr>
        <w:pStyle w:val="normal-header"/>
        <w:spacing w:before="40"/>
        <w:ind w:right="1274" w:firstLine="0"/>
        <w:jc w:val="left"/>
        <w:rPr>
          <w:b/>
          <w:bCs/>
          <w:caps/>
        </w:rPr>
      </w:pPr>
      <w:r w:rsidRPr="00D40D6C">
        <w:rPr>
          <w:b/>
          <w:bCs/>
          <w:caps/>
        </w:rPr>
        <w:t xml:space="preserve">az egészséges ivóvíz biztosításához szükséges </w:t>
      </w:r>
      <w:r w:rsidRPr="00F32454">
        <w:rPr>
          <w:b/>
          <w:bCs/>
          <w:caps/>
        </w:rPr>
        <w:t xml:space="preserve">laboratóriumi </w:t>
      </w:r>
      <w:r>
        <w:rPr>
          <w:b/>
          <w:bCs/>
          <w:caps/>
        </w:rPr>
        <w:t>FEJLESZTÉSEK MEGVALÓSÍTÁSA</w:t>
      </w:r>
      <w:r w:rsidR="00110AA4">
        <w:rPr>
          <w:b/>
          <w:bCs/>
          <w:caps/>
        </w:rPr>
        <w:t xml:space="preserve"> a</w:t>
      </w:r>
      <w:r>
        <w:rPr>
          <w:b/>
          <w:bCs/>
          <w:caps/>
        </w:rPr>
        <w:t xml:space="preserve"> népegészségügyben</w:t>
      </w:r>
    </w:p>
    <w:p w:rsidR="003F3D63" w:rsidRPr="00111913" w:rsidRDefault="003F3D63" w:rsidP="003F3D63">
      <w:pPr>
        <w:pStyle w:val="normal-header"/>
        <w:ind w:firstLine="0"/>
      </w:pPr>
    </w:p>
    <w:p w:rsidR="003F3D63" w:rsidRDefault="003F3D63" w:rsidP="064B7683">
      <w:pPr>
        <w:pStyle w:val="normal-header"/>
        <w:spacing w:before="40"/>
        <w:ind w:firstLine="0"/>
        <w:rPr>
          <w:b/>
          <w:bCs/>
        </w:rPr>
      </w:pPr>
    </w:p>
    <w:p w:rsidR="007D5495" w:rsidRPr="00111913" w:rsidRDefault="000B4D99" w:rsidP="00F107B8">
      <w:pPr>
        <w:pStyle w:val="normal-header"/>
        <w:spacing w:before="40"/>
        <w:ind w:right="1274" w:firstLine="0"/>
        <w:rPr>
          <w:b/>
        </w:rPr>
      </w:pPr>
      <w:r>
        <w:rPr>
          <w:b/>
          <w:bCs/>
        </w:rPr>
        <w:t>2015.</w:t>
      </w:r>
      <w:r w:rsidR="006E5748">
        <w:rPr>
          <w:b/>
          <w:bCs/>
        </w:rPr>
        <w:t>11</w:t>
      </w:r>
      <w:r>
        <w:rPr>
          <w:b/>
          <w:bCs/>
        </w:rPr>
        <w:t>.</w:t>
      </w:r>
      <w:r w:rsidR="006E5748">
        <w:rPr>
          <w:b/>
          <w:bCs/>
        </w:rPr>
        <w:t>30</w:t>
      </w:r>
      <w:r w:rsidR="007D5495" w:rsidRPr="064B7683">
        <w:rPr>
          <w:b/>
          <w:bCs/>
        </w:rPr>
        <w:t>-</w:t>
      </w:r>
      <w:r w:rsidR="006E5748">
        <w:rPr>
          <w:b/>
          <w:bCs/>
        </w:rPr>
        <w:t>á</w:t>
      </w:r>
      <w:r w:rsidR="007D5495" w:rsidRPr="064B7683">
        <w:rPr>
          <w:b/>
          <w:bCs/>
        </w:rPr>
        <w:t xml:space="preserve">n </w:t>
      </w:r>
      <w:r w:rsidR="006E5748">
        <w:rPr>
          <w:b/>
          <w:bCs/>
        </w:rPr>
        <w:t>lezárul</w:t>
      </w:r>
      <w:r w:rsidRPr="064B7683">
        <w:rPr>
          <w:b/>
          <w:bCs/>
        </w:rPr>
        <w:t xml:space="preserve"> </w:t>
      </w:r>
      <w:r w:rsidR="007D5495" w:rsidRPr="064B7683">
        <w:rPr>
          <w:b/>
          <w:bCs/>
        </w:rPr>
        <w:t>az Országos Tisztifőorvosi Hivatal (OTH)</w:t>
      </w:r>
      <w:r w:rsidR="00804B32" w:rsidRPr="064B7683">
        <w:rPr>
          <w:b/>
          <w:bCs/>
        </w:rPr>
        <w:t xml:space="preserve"> „</w:t>
      </w:r>
      <w:r w:rsidR="00F32454" w:rsidRPr="00F32454">
        <w:rPr>
          <w:b/>
          <w:bCs/>
        </w:rPr>
        <w:t>Az egészséges ivóvíz biztosításához szükséges laboratóriumi fejlesztések megvalósítása a népegészségügyben</w:t>
      </w:r>
      <w:r w:rsidR="00804B32" w:rsidRPr="064B7683">
        <w:rPr>
          <w:b/>
          <w:bCs/>
        </w:rPr>
        <w:t xml:space="preserve">” című, </w:t>
      </w:r>
      <w:r w:rsidR="00F32454">
        <w:rPr>
          <w:b/>
          <w:bCs/>
        </w:rPr>
        <w:t>KE</w:t>
      </w:r>
      <w:r w:rsidR="00804B32" w:rsidRPr="064B7683">
        <w:rPr>
          <w:b/>
          <w:bCs/>
        </w:rPr>
        <w:t>OP-</w:t>
      </w:r>
      <w:r w:rsidR="00F32454">
        <w:rPr>
          <w:b/>
          <w:bCs/>
        </w:rPr>
        <w:t>1</w:t>
      </w:r>
      <w:r w:rsidR="00804B32" w:rsidRPr="064B7683">
        <w:rPr>
          <w:b/>
          <w:bCs/>
        </w:rPr>
        <w:t>.</w:t>
      </w:r>
      <w:r w:rsidR="00F32454">
        <w:rPr>
          <w:b/>
          <w:bCs/>
        </w:rPr>
        <w:t>5</w:t>
      </w:r>
      <w:r w:rsidR="00804B32" w:rsidRPr="064B7683">
        <w:rPr>
          <w:b/>
          <w:bCs/>
        </w:rPr>
        <w:t>.</w:t>
      </w:r>
      <w:r w:rsidR="00F32454">
        <w:rPr>
          <w:b/>
          <w:bCs/>
        </w:rPr>
        <w:t>0/15</w:t>
      </w:r>
      <w:r w:rsidR="00804B32" w:rsidRPr="064B7683">
        <w:rPr>
          <w:b/>
          <w:bCs/>
        </w:rPr>
        <w:t>-201</w:t>
      </w:r>
      <w:r w:rsidR="00F32454">
        <w:rPr>
          <w:b/>
          <w:bCs/>
        </w:rPr>
        <w:t>5</w:t>
      </w:r>
      <w:r w:rsidR="00804B32" w:rsidRPr="064B7683">
        <w:rPr>
          <w:b/>
          <w:bCs/>
        </w:rPr>
        <w:t xml:space="preserve">-0001 azonosítószámú projektje, melynek eredményeként </w:t>
      </w:r>
      <w:r w:rsidR="005A0C41" w:rsidRPr="005A0C41">
        <w:rPr>
          <w:b/>
          <w:bCs/>
        </w:rPr>
        <w:t>a lakosság által fogyasztott ivóvíz minőségének ellenőrzése kiterjeszthető</w:t>
      </w:r>
      <w:r w:rsidR="006E5748">
        <w:rPr>
          <w:b/>
          <w:bCs/>
        </w:rPr>
        <w:t>vé vál</w:t>
      </w:r>
      <w:r w:rsidR="00DA14E9">
        <w:rPr>
          <w:b/>
          <w:bCs/>
        </w:rPr>
        <w:t>ik</w:t>
      </w:r>
      <w:r w:rsidR="005A0C41" w:rsidRPr="005A0C41">
        <w:rPr>
          <w:b/>
          <w:bCs/>
        </w:rPr>
        <w:t xml:space="preserve"> az újonnan megjelenő kockázati tényezőkre </w:t>
      </w:r>
      <w:r w:rsidR="005A0C41">
        <w:rPr>
          <w:b/>
          <w:bCs/>
        </w:rPr>
        <w:t xml:space="preserve">is. </w:t>
      </w:r>
      <w:r w:rsidR="005A0C41" w:rsidRPr="005A0C41">
        <w:rPr>
          <w:b/>
          <w:bCs/>
        </w:rPr>
        <w:t>A megvalósítandó eszközpark</w:t>
      </w:r>
      <w:r w:rsidR="00AA44BC">
        <w:rPr>
          <w:b/>
          <w:bCs/>
        </w:rPr>
        <w:t>-</w:t>
      </w:r>
      <w:r w:rsidR="005A0C41" w:rsidRPr="005A0C41">
        <w:rPr>
          <w:b/>
          <w:bCs/>
        </w:rPr>
        <w:t>fejlesztéssel elérhető</w:t>
      </w:r>
      <w:r w:rsidR="005A0C41">
        <w:rPr>
          <w:b/>
          <w:bCs/>
        </w:rPr>
        <w:t>vé vál</w:t>
      </w:r>
      <w:r w:rsidR="00DA14E9">
        <w:rPr>
          <w:b/>
          <w:bCs/>
        </w:rPr>
        <w:t>ik</w:t>
      </w:r>
      <w:r w:rsidR="005A0C41" w:rsidRPr="005A0C41">
        <w:rPr>
          <w:b/>
          <w:bCs/>
        </w:rPr>
        <w:t xml:space="preserve"> a meglévő vizsgálat</w:t>
      </w:r>
      <w:r w:rsidR="00110AA4">
        <w:rPr>
          <w:b/>
          <w:bCs/>
        </w:rPr>
        <w:t>i</w:t>
      </w:r>
      <w:r w:rsidR="005A0C41" w:rsidRPr="005A0C41">
        <w:rPr>
          <w:b/>
          <w:bCs/>
        </w:rPr>
        <w:t xml:space="preserve"> kapacitások bővítése, valamint </w:t>
      </w:r>
      <w:r w:rsidR="0068688F">
        <w:rPr>
          <w:b/>
          <w:bCs/>
        </w:rPr>
        <w:t xml:space="preserve">az </w:t>
      </w:r>
      <w:r w:rsidR="005A0C41" w:rsidRPr="005A0C41">
        <w:rPr>
          <w:b/>
          <w:bCs/>
        </w:rPr>
        <w:t>új ivóvíz jellemzők vizsgálata</w:t>
      </w:r>
      <w:r w:rsidR="007D5495" w:rsidRPr="064B7683">
        <w:rPr>
          <w:b/>
          <w:bCs/>
        </w:rPr>
        <w:t>. A projekt az Európai Unió támogatásával, a Kö</w:t>
      </w:r>
      <w:r w:rsidR="005A0C41">
        <w:rPr>
          <w:b/>
          <w:bCs/>
        </w:rPr>
        <w:t xml:space="preserve">rnyezet és Energia </w:t>
      </w:r>
      <w:r w:rsidR="007D5495" w:rsidRPr="064B7683">
        <w:rPr>
          <w:b/>
          <w:bCs/>
        </w:rPr>
        <w:t xml:space="preserve">Operatív Program </w:t>
      </w:r>
      <w:r w:rsidR="00B566DE" w:rsidRPr="064B7683">
        <w:rPr>
          <w:b/>
          <w:bCs/>
        </w:rPr>
        <w:t>részeként</w:t>
      </w:r>
      <w:r w:rsidR="007D5495" w:rsidRPr="064B7683">
        <w:rPr>
          <w:b/>
          <w:bCs/>
        </w:rPr>
        <w:t xml:space="preserve">, a Széchenyi </w:t>
      </w:r>
      <w:r w:rsidR="005A0C41">
        <w:rPr>
          <w:b/>
          <w:bCs/>
        </w:rPr>
        <w:t xml:space="preserve">2020 </w:t>
      </w:r>
      <w:r w:rsidR="00E26BAB">
        <w:rPr>
          <w:b/>
          <w:bCs/>
        </w:rPr>
        <w:t xml:space="preserve">program </w:t>
      </w:r>
      <w:r w:rsidR="007D5495" w:rsidRPr="064B7683">
        <w:rPr>
          <w:b/>
          <w:bCs/>
        </w:rPr>
        <w:t>keretében valósul</w:t>
      </w:r>
      <w:r w:rsidR="006E5748">
        <w:rPr>
          <w:b/>
          <w:bCs/>
        </w:rPr>
        <w:t>t</w:t>
      </w:r>
      <w:r w:rsidR="007D5495" w:rsidRPr="064B7683">
        <w:rPr>
          <w:b/>
          <w:bCs/>
        </w:rPr>
        <w:t xml:space="preserve"> meg, összesen </w:t>
      </w:r>
      <w:r w:rsidR="005A0C41">
        <w:rPr>
          <w:b/>
          <w:bCs/>
        </w:rPr>
        <w:t>1</w:t>
      </w:r>
      <w:r w:rsidR="00E26BAB">
        <w:rPr>
          <w:b/>
          <w:bCs/>
        </w:rPr>
        <w:t>,</w:t>
      </w:r>
      <w:r w:rsidR="005A0C41">
        <w:rPr>
          <w:b/>
          <w:bCs/>
        </w:rPr>
        <w:t>7</w:t>
      </w:r>
      <w:r w:rsidR="00E26BAB">
        <w:rPr>
          <w:b/>
          <w:bCs/>
        </w:rPr>
        <w:t>08 milliárd</w:t>
      </w:r>
      <w:r w:rsidR="007D5495" w:rsidRPr="064B7683">
        <w:rPr>
          <w:b/>
          <w:bCs/>
        </w:rPr>
        <w:t xml:space="preserve"> </w:t>
      </w:r>
      <w:r w:rsidR="005A0C41">
        <w:rPr>
          <w:b/>
          <w:bCs/>
        </w:rPr>
        <w:t>f</w:t>
      </w:r>
      <w:r w:rsidR="007D5495" w:rsidRPr="064B7683">
        <w:rPr>
          <w:b/>
          <w:bCs/>
        </w:rPr>
        <w:t>orint ráfordítással.</w:t>
      </w:r>
    </w:p>
    <w:p w:rsidR="005901CF" w:rsidRPr="00123642" w:rsidRDefault="005901CF" w:rsidP="064B7683">
      <w:pPr>
        <w:pStyle w:val="normal-header"/>
        <w:ind w:firstLine="0"/>
      </w:pPr>
    </w:p>
    <w:p w:rsidR="00D40D6C" w:rsidRDefault="00670D7D" w:rsidP="00F107B8">
      <w:pPr>
        <w:autoSpaceDE w:val="0"/>
        <w:autoSpaceDN w:val="0"/>
        <w:adjustRightInd w:val="0"/>
        <w:spacing w:after="0"/>
        <w:ind w:right="1274"/>
        <w:jc w:val="both"/>
        <w:rPr>
          <w:rFonts w:eastAsia="Arial" w:cs="Arial"/>
        </w:rPr>
      </w:pPr>
      <w:r>
        <w:rPr>
          <w:rFonts w:eastAsia="Arial" w:cs="Arial"/>
        </w:rPr>
        <w:t>I</w:t>
      </w:r>
      <w:r w:rsidR="00D40D6C" w:rsidRPr="00D40D6C">
        <w:rPr>
          <w:rFonts w:eastAsia="Arial" w:cs="Arial"/>
        </w:rPr>
        <w:t xml:space="preserve">vóvizeink biztonságát a korábban ismert szennyezőanyagok mellett új típusú, nem jól jellemzett kockázatú kémiai és mikrobiológiai szennyezések veszélyeztetik. Ennek feltárása és az egészséges ivóvíz rendelkezésre állásának biztosítása minden állampolgár részére az országnak </w:t>
      </w:r>
      <w:r w:rsidR="000647A9">
        <w:rPr>
          <w:rFonts w:eastAsia="Arial" w:cs="Arial"/>
        </w:rPr>
        <w:t xml:space="preserve">az </w:t>
      </w:r>
      <w:r w:rsidR="00D40D6C" w:rsidRPr="00D40D6C">
        <w:rPr>
          <w:rFonts w:eastAsia="Arial" w:cs="Arial"/>
        </w:rPr>
        <w:t>Alaptörvényben és az európai uniós jogrendben is rögzített kötelezettsége.</w:t>
      </w:r>
    </w:p>
    <w:p w:rsidR="00E26BAB" w:rsidRDefault="00E26BAB" w:rsidP="00E26BAB">
      <w:pPr>
        <w:autoSpaceDE w:val="0"/>
        <w:autoSpaceDN w:val="0"/>
        <w:adjustRightInd w:val="0"/>
        <w:spacing w:after="0"/>
        <w:ind w:right="60"/>
        <w:jc w:val="both"/>
        <w:rPr>
          <w:rFonts w:eastAsia="Arial" w:cs="Arial"/>
        </w:rPr>
      </w:pPr>
    </w:p>
    <w:p w:rsidR="00034C1E" w:rsidRDefault="005A0C41" w:rsidP="00F107B8">
      <w:pPr>
        <w:autoSpaceDE w:val="0"/>
        <w:autoSpaceDN w:val="0"/>
        <w:adjustRightInd w:val="0"/>
        <w:spacing w:after="0"/>
        <w:ind w:right="1274"/>
        <w:jc w:val="both"/>
        <w:rPr>
          <w:rFonts w:eastAsia="Arial" w:cs="Arial"/>
        </w:rPr>
      </w:pPr>
      <w:r w:rsidRPr="005A0C41">
        <w:rPr>
          <w:rFonts w:eastAsia="Arial" w:cs="Arial"/>
        </w:rPr>
        <w:t xml:space="preserve">Magyarországon a 201/2001. Korm. rendelet tartalmaz előírásokat az ivóvíz minőségi követelményeiről és annak ellenőrzési rendjéről. Magyarországnak, mint az Európai Unió tagállamának harmonizálnia kell hatályos rendelkezéseit az Unió irányelveiben foglalt követelményekkel is. A 2013/51/EURATOM irányelv </w:t>
      </w:r>
      <w:r w:rsidR="0068688F" w:rsidRPr="005A0C41">
        <w:rPr>
          <w:rFonts w:eastAsia="Arial" w:cs="Arial"/>
        </w:rPr>
        <w:t xml:space="preserve">rendelkezik </w:t>
      </w:r>
      <w:r w:rsidRPr="005A0C41">
        <w:rPr>
          <w:rFonts w:eastAsia="Arial" w:cs="Arial"/>
        </w:rPr>
        <w:t xml:space="preserve">a lakosság egészének az emberi fogyasztásra szánt vízben található radioaktív anyagokkal szembeni védekezés követelményeiről. </w:t>
      </w:r>
    </w:p>
    <w:p w:rsidR="003F3D63" w:rsidRDefault="003F3D63" w:rsidP="00E26BAB">
      <w:pPr>
        <w:autoSpaceDE w:val="0"/>
        <w:autoSpaceDN w:val="0"/>
        <w:adjustRightInd w:val="0"/>
        <w:spacing w:after="0"/>
        <w:ind w:right="60"/>
        <w:jc w:val="both"/>
        <w:rPr>
          <w:rFonts w:eastAsia="Arial" w:cs="Arial"/>
        </w:rPr>
      </w:pPr>
    </w:p>
    <w:p w:rsidR="00922FBD" w:rsidRDefault="00034C1E" w:rsidP="00F107B8">
      <w:pPr>
        <w:autoSpaceDE w:val="0"/>
        <w:autoSpaceDN w:val="0"/>
        <w:adjustRightInd w:val="0"/>
        <w:spacing w:after="0"/>
        <w:ind w:right="1274"/>
        <w:jc w:val="both"/>
        <w:rPr>
          <w:rFonts w:eastAsia="Arial" w:cs="Arial"/>
        </w:rPr>
      </w:pPr>
      <w:r w:rsidRPr="00034C1E">
        <w:rPr>
          <w:rFonts w:eastAsia="Arial" w:cs="Arial"/>
        </w:rPr>
        <w:t xml:space="preserve">Az </w:t>
      </w:r>
      <w:r w:rsidR="000647A9">
        <w:rPr>
          <w:rFonts w:eastAsia="Arial" w:cs="Arial"/>
          <w:b/>
        </w:rPr>
        <w:t>eszközpark-</w:t>
      </w:r>
      <w:r w:rsidRPr="00034C1E">
        <w:rPr>
          <w:rFonts w:eastAsia="Arial" w:cs="Arial"/>
          <w:b/>
        </w:rPr>
        <w:t>fejlesztéssel csökkenthetők a lakosság ivóvízzel kapcsolatos közegészségügyi, járványügyi kockázatai</w:t>
      </w:r>
      <w:r w:rsidRPr="00034C1E">
        <w:rPr>
          <w:rFonts w:eastAsia="Arial" w:cs="Arial"/>
        </w:rPr>
        <w:t xml:space="preserve">, </w:t>
      </w:r>
      <w:r w:rsidRPr="00034C1E">
        <w:rPr>
          <w:rFonts w:eastAsia="Arial" w:cs="Arial"/>
          <w:b/>
        </w:rPr>
        <w:t>gyorsabban megelőzhető</w:t>
      </w:r>
      <w:r w:rsidR="00EA465F">
        <w:rPr>
          <w:rFonts w:eastAsia="Arial" w:cs="Arial"/>
          <w:b/>
        </w:rPr>
        <w:t>k</w:t>
      </w:r>
      <w:r w:rsidRPr="00034C1E">
        <w:rPr>
          <w:rFonts w:eastAsia="Arial" w:cs="Arial"/>
          <w:b/>
        </w:rPr>
        <w:t xml:space="preserve"> az esetleges</w:t>
      </w:r>
      <w:r w:rsidR="00110AA4">
        <w:rPr>
          <w:rFonts w:eastAsia="Arial" w:cs="Arial"/>
          <w:b/>
        </w:rPr>
        <w:t>en</w:t>
      </w:r>
      <w:r w:rsidRPr="00034C1E">
        <w:rPr>
          <w:rFonts w:eastAsia="Arial" w:cs="Arial"/>
          <w:b/>
        </w:rPr>
        <w:t xml:space="preserve"> kialakuló veszélyhelyzetek</w:t>
      </w:r>
      <w:r w:rsidR="00E26BAB">
        <w:rPr>
          <w:rFonts w:eastAsia="Arial" w:cs="Arial"/>
          <w:b/>
        </w:rPr>
        <w:t>.</w:t>
      </w:r>
      <w:r w:rsidRPr="00034C1E">
        <w:rPr>
          <w:rFonts w:eastAsia="Arial" w:cs="Arial"/>
        </w:rPr>
        <w:t xml:space="preserve"> </w:t>
      </w:r>
      <w:r w:rsidR="00E26BAB">
        <w:rPr>
          <w:rFonts w:eastAsia="Arial" w:cs="Arial"/>
        </w:rPr>
        <w:t>Ezáltal</w:t>
      </w:r>
      <w:r w:rsidRPr="00034C1E">
        <w:rPr>
          <w:rFonts w:eastAsia="Arial" w:cs="Arial"/>
          <w:b/>
        </w:rPr>
        <w:t xml:space="preserve"> jelentősen csökkenteni lehet a megbetegedések számát</w:t>
      </w:r>
      <w:r w:rsidRPr="00034C1E">
        <w:rPr>
          <w:rFonts w:eastAsia="Arial" w:cs="Arial"/>
        </w:rPr>
        <w:t xml:space="preserve">, hiszen a korai, megfelelő szintű felismerés segítheti a gyorsabb reagálást, ezáltal kisebb teher nehezedik a munkából kieső állampolgárok részéről a társadalombiztosítás rendszereire. Továbbá az ivóvíz hatósági laboratóriumi ellenőrzése segítségével </w:t>
      </w:r>
      <w:r w:rsidRPr="00034C1E">
        <w:rPr>
          <w:rFonts w:eastAsia="Arial" w:cs="Arial"/>
          <w:b/>
        </w:rPr>
        <w:t>megelőzhető</w:t>
      </w:r>
      <w:r w:rsidR="00EA465F">
        <w:rPr>
          <w:rFonts w:eastAsia="Arial" w:cs="Arial"/>
          <w:b/>
        </w:rPr>
        <w:t>k</w:t>
      </w:r>
      <w:r w:rsidRPr="00034C1E">
        <w:rPr>
          <w:rFonts w:eastAsia="Arial" w:cs="Arial"/>
          <w:b/>
        </w:rPr>
        <w:t>, jelezhető</w:t>
      </w:r>
      <w:r w:rsidR="00EA465F">
        <w:rPr>
          <w:rFonts w:eastAsia="Arial" w:cs="Arial"/>
          <w:b/>
        </w:rPr>
        <w:t>k</w:t>
      </w:r>
      <w:bookmarkStart w:id="0" w:name="_GoBack"/>
      <w:bookmarkEnd w:id="0"/>
      <w:r w:rsidRPr="00034C1E">
        <w:rPr>
          <w:rFonts w:eastAsia="Arial" w:cs="Arial"/>
          <w:b/>
        </w:rPr>
        <w:t xml:space="preserve"> a nem megfelelő minőségű ivóvíz fogyasztásából adódó</w:t>
      </w:r>
      <w:r w:rsidR="000647A9">
        <w:rPr>
          <w:rFonts w:eastAsia="Arial" w:cs="Arial"/>
          <w:b/>
        </w:rPr>
        <w:t>,</w:t>
      </w:r>
      <w:r w:rsidRPr="00034C1E">
        <w:rPr>
          <w:rFonts w:eastAsia="Arial" w:cs="Arial"/>
          <w:b/>
        </w:rPr>
        <w:t xml:space="preserve"> hosszú</w:t>
      </w:r>
      <w:r w:rsidR="000647A9">
        <w:rPr>
          <w:rFonts w:eastAsia="Arial" w:cs="Arial"/>
          <w:b/>
        </w:rPr>
        <w:t xml:space="preserve"> </w:t>
      </w:r>
      <w:r w:rsidRPr="00034C1E">
        <w:rPr>
          <w:rFonts w:eastAsia="Arial" w:cs="Arial"/>
          <w:b/>
        </w:rPr>
        <w:t>távon kialakuló egészségkockázatok</w:t>
      </w:r>
      <w:r w:rsidRPr="00034C1E">
        <w:rPr>
          <w:rFonts w:eastAsia="Arial" w:cs="Arial"/>
        </w:rPr>
        <w:t xml:space="preserve"> is</w:t>
      </w:r>
      <w:r w:rsidR="0085589A" w:rsidRPr="064B7683">
        <w:rPr>
          <w:rFonts w:eastAsia="Arial" w:cs="Arial"/>
        </w:rPr>
        <w:t>.</w:t>
      </w:r>
    </w:p>
    <w:p w:rsidR="00E26BAB" w:rsidRDefault="00E26BAB" w:rsidP="00C362A3">
      <w:pPr>
        <w:autoSpaceDE w:val="0"/>
        <w:autoSpaceDN w:val="0"/>
        <w:adjustRightInd w:val="0"/>
        <w:spacing w:after="0"/>
        <w:ind w:right="60"/>
        <w:jc w:val="both"/>
        <w:rPr>
          <w:rFonts w:eastAsia="Arial" w:cs="Arial"/>
          <w:b/>
        </w:rPr>
      </w:pPr>
    </w:p>
    <w:p w:rsidR="00E26BAB" w:rsidRPr="00B1160D" w:rsidRDefault="00E26BAB" w:rsidP="00E26BAB">
      <w:pPr>
        <w:autoSpaceDE w:val="0"/>
        <w:autoSpaceDN w:val="0"/>
        <w:adjustRightInd w:val="0"/>
        <w:spacing w:after="120"/>
        <w:ind w:right="60"/>
        <w:jc w:val="both"/>
        <w:rPr>
          <w:i/>
        </w:rPr>
      </w:pPr>
      <w:r>
        <w:rPr>
          <w:rFonts w:eastAsia="Arial" w:cs="Arial"/>
          <w:b/>
        </w:rPr>
        <w:t xml:space="preserve">A projektről bővebb információt a </w:t>
      </w:r>
      <w:hyperlink r:id="rId8" w:history="1">
        <w:r w:rsidRPr="0034026E">
          <w:rPr>
            <w:rStyle w:val="Hiperhivatkozs"/>
            <w:rFonts w:eastAsia="Arial" w:cs="Arial"/>
            <w:b/>
          </w:rPr>
          <w:t>www.antsz.hu</w:t>
        </w:r>
      </w:hyperlink>
      <w:r>
        <w:rPr>
          <w:rFonts w:eastAsia="Arial" w:cs="Arial"/>
          <w:b/>
        </w:rPr>
        <w:t xml:space="preserve"> oldalon olvashatnak.</w:t>
      </w:r>
    </w:p>
    <w:p w:rsidR="00E26BAB" w:rsidRPr="00B1160D" w:rsidRDefault="00E26BAB" w:rsidP="00257E4E">
      <w:pPr>
        <w:autoSpaceDE w:val="0"/>
        <w:autoSpaceDN w:val="0"/>
        <w:adjustRightInd w:val="0"/>
        <w:spacing w:after="120"/>
        <w:ind w:right="60"/>
        <w:jc w:val="both"/>
        <w:rPr>
          <w:i/>
        </w:rPr>
      </w:pPr>
    </w:p>
    <w:sectPr w:rsidR="00E26BAB" w:rsidRPr="00B1160D" w:rsidSect="00F107B8">
      <w:headerReference w:type="default" r:id="rId9"/>
      <w:footerReference w:type="default" r:id="rId10"/>
      <w:pgSz w:w="11906" w:h="16838" w:code="9"/>
      <w:pgMar w:top="-3137" w:right="0" w:bottom="1418" w:left="1134" w:header="0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78" w:rsidRDefault="000D0578" w:rsidP="00AB4900">
      <w:pPr>
        <w:spacing w:after="0" w:line="240" w:lineRule="auto"/>
      </w:pPr>
      <w:r>
        <w:separator/>
      </w:r>
    </w:p>
  </w:endnote>
  <w:endnote w:type="continuationSeparator" w:id="0">
    <w:p w:rsidR="000D0578" w:rsidRDefault="000D0578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78" w:rsidRDefault="000D0578" w:rsidP="00AB4900">
      <w:pPr>
        <w:spacing w:after="0" w:line="240" w:lineRule="auto"/>
      </w:pPr>
      <w:r>
        <w:separator/>
      </w:r>
    </w:p>
  </w:footnote>
  <w:footnote w:type="continuationSeparator" w:id="0">
    <w:p w:rsidR="000D0578" w:rsidRDefault="000D0578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F107B8" w:rsidP="00F107B8">
    <w:pPr>
      <w:pStyle w:val="lfej"/>
      <w:tabs>
        <w:tab w:val="clear" w:pos="4536"/>
        <w:tab w:val="clear" w:pos="9072"/>
      </w:tabs>
      <w:ind w:left="1701"/>
      <w:jc w:val="right"/>
    </w:pPr>
    <w:r>
      <w:rPr>
        <w:noProof/>
        <w:lang w:eastAsia="hu-HU"/>
      </w:rPr>
      <w:drawing>
        <wp:inline distT="0" distB="0" distL="0" distR="0" wp14:anchorId="4D724EE5" wp14:editId="35497B0A">
          <wp:extent cx="3694295" cy="2552700"/>
          <wp:effectExtent l="0" t="0" r="1905" b="0"/>
          <wp:docPr id="9" name="Kép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7907" cy="2555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6FB"/>
    <w:multiLevelType w:val="hybridMultilevel"/>
    <w:tmpl w:val="9C02A3CA"/>
    <w:lvl w:ilvl="0" w:tplc="F9749E44">
      <w:start w:val="1"/>
      <w:numFmt w:val="decimal"/>
      <w:lvlText w:val="%1."/>
      <w:lvlJc w:val="left"/>
      <w:pPr>
        <w:ind w:left="720" w:hanging="360"/>
      </w:pPr>
    </w:lvl>
    <w:lvl w:ilvl="1" w:tplc="08F4B71A">
      <w:start w:val="1"/>
      <w:numFmt w:val="lowerLetter"/>
      <w:lvlText w:val="%2."/>
      <w:lvlJc w:val="left"/>
      <w:pPr>
        <w:ind w:left="1440" w:hanging="360"/>
      </w:pPr>
    </w:lvl>
    <w:lvl w:ilvl="2" w:tplc="E23E1E94">
      <w:start w:val="1"/>
      <w:numFmt w:val="lowerRoman"/>
      <w:lvlText w:val="%3."/>
      <w:lvlJc w:val="right"/>
      <w:pPr>
        <w:ind w:left="2160" w:hanging="180"/>
      </w:pPr>
    </w:lvl>
    <w:lvl w:ilvl="3" w:tplc="5B32EC78">
      <w:start w:val="1"/>
      <w:numFmt w:val="decimal"/>
      <w:lvlText w:val="%4."/>
      <w:lvlJc w:val="left"/>
      <w:pPr>
        <w:ind w:left="2880" w:hanging="360"/>
      </w:pPr>
    </w:lvl>
    <w:lvl w:ilvl="4" w:tplc="34EA3D40">
      <w:start w:val="1"/>
      <w:numFmt w:val="lowerLetter"/>
      <w:lvlText w:val="%5."/>
      <w:lvlJc w:val="left"/>
      <w:pPr>
        <w:ind w:left="3600" w:hanging="360"/>
      </w:pPr>
    </w:lvl>
    <w:lvl w:ilvl="5" w:tplc="0BF8680C">
      <w:start w:val="1"/>
      <w:numFmt w:val="lowerRoman"/>
      <w:lvlText w:val="%6."/>
      <w:lvlJc w:val="right"/>
      <w:pPr>
        <w:ind w:left="4320" w:hanging="180"/>
      </w:pPr>
    </w:lvl>
    <w:lvl w:ilvl="6" w:tplc="1414BEB8">
      <w:start w:val="1"/>
      <w:numFmt w:val="decimal"/>
      <w:lvlText w:val="%7."/>
      <w:lvlJc w:val="left"/>
      <w:pPr>
        <w:ind w:left="5040" w:hanging="360"/>
      </w:pPr>
    </w:lvl>
    <w:lvl w:ilvl="7" w:tplc="252A0686">
      <w:start w:val="1"/>
      <w:numFmt w:val="lowerLetter"/>
      <w:lvlText w:val="%8."/>
      <w:lvlJc w:val="left"/>
      <w:pPr>
        <w:ind w:left="5760" w:hanging="360"/>
      </w:pPr>
    </w:lvl>
    <w:lvl w:ilvl="8" w:tplc="C1A68DE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745F9"/>
    <w:multiLevelType w:val="hybridMultilevel"/>
    <w:tmpl w:val="628E36D8"/>
    <w:lvl w:ilvl="0" w:tplc="5E02D81C">
      <w:start w:val="1"/>
      <w:numFmt w:val="decimal"/>
      <w:lvlText w:val="%1."/>
      <w:lvlJc w:val="left"/>
      <w:pPr>
        <w:ind w:left="720" w:hanging="360"/>
      </w:pPr>
    </w:lvl>
    <w:lvl w:ilvl="1" w:tplc="24924634">
      <w:start w:val="1"/>
      <w:numFmt w:val="lowerLetter"/>
      <w:lvlText w:val="%2."/>
      <w:lvlJc w:val="left"/>
      <w:pPr>
        <w:ind w:left="1440" w:hanging="360"/>
      </w:pPr>
    </w:lvl>
    <w:lvl w:ilvl="2" w:tplc="BA0E5A20">
      <w:start w:val="1"/>
      <w:numFmt w:val="lowerRoman"/>
      <w:lvlText w:val="%3."/>
      <w:lvlJc w:val="right"/>
      <w:pPr>
        <w:ind w:left="2160" w:hanging="180"/>
      </w:pPr>
    </w:lvl>
    <w:lvl w:ilvl="3" w:tplc="E5EADDDA">
      <w:start w:val="1"/>
      <w:numFmt w:val="decimal"/>
      <w:lvlText w:val="%4."/>
      <w:lvlJc w:val="left"/>
      <w:pPr>
        <w:ind w:left="2880" w:hanging="360"/>
      </w:pPr>
    </w:lvl>
    <w:lvl w:ilvl="4" w:tplc="9616771A">
      <w:start w:val="1"/>
      <w:numFmt w:val="lowerLetter"/>
      <w:lvlText w:val="%5."/>
      <w:lvlJc w:val="left"/>
      <w:pPr>
        <w:ind w:left="3600" w:hanging="360"/>
      </w:pPr>
    </w:lvl>
    <w:lvl w:ilvl="5" w:tplc="99F25C7E">
      <w:start w:val="1"/>
      <w:numFmt w:val="lowerRoman"/>
      <w:lvlText w:val="%6."/>
      <w:lvlJc w:val="right"/>
      <w:pPr>
        <w:ind w:left="4320" w:hanging="180"/>
      </w:pPr>
    </w:lvl>
    <w:lvl w:ilvl="6" w:tplc="EA289F74">
      <w:start w:val="1"/>
      <w:numFmt w:val="decimal"/>
      <w:lvlText w:val="%7."/>
      <w:lvlJc w:val="left"/>
      <w:pPr>
        <w:ind w:left="5040" w:hanging="360"/>
      </w:pPr>
    </w:lvl>
    <w:lvl w:ilvl="7" w:tplc="A038FE20">
      <w:start w:val="1"/>
      <w:numFmt w:val="lowerLetter"/>
      <w:lvlText w:val="%8."/>
      <w:lvlJc w:val="left"/>
      <w:pPr>
        <w:ind w:left="5760" w:hanging="360"/>
      </w:pPr>
    </w:lvl>
    <w:lvl w:ilvl="8" w:tplc="A9BE4C8C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949CC"/>
    <w:multiLevelType w:val="hybridMultilevel"/>
    <w:tmpl w:val="CDD62DB2"/>
    <w:lvl w:ilvl="0" w:tplc="7506EC72">
      <w:start w:val="1"/>
      <w:numFmt w:val="decimal"/>
      <w:lvlText w:val="%1."/>
      <w:lvlJc w:val="left"/>
      <w:pPr>
        <w:ind w:left="720" w:hanging="360"/>
      </w:pPr>
    </w:lvl>
    <w:lvl w:ilvl="1" w:tplc="851E54C6">
      <w:start w:val="1"/>
      <w:numFmt w:val="lowerLetter"/>
      <w:lvlText w:val="%2."/>
      <w:lvlJc w:val="left"/>
      <w:pPr>
        <w:ind w:left="1440" w:hanging="360"/>
      </w:pPr>
    </w:lvl>
    <w:lvl w:ilvl="2" w:tplc="83E0BCE2">
      <w:start w:val="1"/>
      <w:numFmt w:val="lowerRoman"/>
      <w:lvlText w:val="%3."/>
      <w:lvlJc w:val="right"/>
      <w:pPr>
        <w:ind w:left="2160" w:hanging="180"/>
      </w:pPr>
    </w:lvl>
    <w:lvl w:ilvl="3" w:tplc="C4D848CC">
      <w:start w:val="1"/>
      <w:numFmt w:val="decimal"/>
      <w:lvlText w:val="%4."/>
      <w:lvlJc w:val="left"/>
      <w:pPr>
        <w:ind w:left="2880" w:hanging="360"/>
      </w:pPr>
    </w:lvl>
    <w:lvl w:ilvl="4" w:tplc="09A8BD8E">
      <w:start w:val="1"/>
      <w:numFmt w:val="lowerLetter"/>
      <w:lvlText w:val="%5."/>
      <w:lvlJc w:val="left"/>
      <w:pPr>
        <w:ind w:left="3600" w:hanging="360"/>
      </w:pPr>
    </w:lvl>
    <w:lvl w:ilvl="5" w:tplc="81EA548E">
      <w:start w:val="1"/>
      <w:numFmt w:val="lowerRoman"/>
      <w:lvlText w:val="%6."/>
      <w:lvlJc w:val="right"/>
      <w:pPr>
        <w:ind w:left="4320" w:hanging="180"/>
      </w:pPr>
    </w:lvl>
    <w:lvl w:ilvl="6" w:tplc="24449C68">
      <w:start w:val="1"/>
      <w:numFmt w:val="decimal"/>
      <w:lvlText w:val="%7."/>
      <w:lvlJc w:val="left"/>
      <w:pPr>
        <w:ind w:left="5040" w:hanging="360"/>
      </w:pPr>
    </w:lvl>
    <w:lvl w:ilvl="7" w:tplc="AFA017D8">
      <w:start w:val="1"/>
      <w:numFmt w:val="lowerLetter"/>
      <w:lvlText w:val="%8."/>
      <w:lvlJc w:val="left"/>
      <w:pPr>
        <w:ind w:left="5760" w:hanging="360"/>
      </w:pPr>
    </w:lvl>
    <w:lvl w:ilvl="8" w:tplc="1E32B1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56B40"/>
    <w:multiLevelType w:val="hybridMultilevel"/>
    <w:tmpl w:val="9C16998C"/>
    <w:lvl w:ilvl="0" w:tplc="237495D2">
      <w:start w:val="1"/>
      <w:numFmt w:val="decimal"/>
      <w:lvlText w:val="%1."/>
      <w:lvlJc w:val="left"/>
      <w:pPr>
        <w:ind w:left="720" w:hanging="360"/>
      </w:pPr>
    </w:lvl>
    <w:lvl w:ilvl="1" w:tplc="3BE0858C">
      <w:start w:val="1"/>
      <w:numFmt w:val="lowerLetter"/>
      <w:lvlText w:val="%2."/>
      <w:lvlJc w:val="left"/>
      <w:pPr>
        <w:ind w:left="1440" w:hanging="360"/>
      </w:pPr>
    </w:lvl>
    <w:lvl w:ilvl="2" w:tplc="BE6AA15A">
      <w:start w:val="1"/>
      <w:numFmt w:val="lowerRoman"/>
      <w:lvlText w:val="%3."/>
      <w:lvlJc w:val="right"/>
      <w:pPr>
        <w:ind w:left="2160" w:hanging="180"/>
      </w:pPr>
    </w:lvl>
    <w:lvl w:ilvl="3" w:tplc="6CC8A12C">
      <w:start w:val="1"/>
      <w:numFmt w:val="decimal"/>
      <w:lvlText w:val="%4."/>
      <w:lvlJc w:val="left"/>
      <w:pPr>
        <w:ind w:left="2880" w:hanging="360"/>
      </w:pPr>
    </w:lvl>
    <w:lvl w:ilvl="4" w:tplc="8FB0E9DC">
      <w:start w:val="1"/>
      <w:numFmt w:val="lowerLetter"/>
      <w:lvlText w:val="%5."/>
      <w:lvlJc w:val="left"/>
      <w:pPr>
        <w:ind w:left="3600" w:hanging="360"/>
      </w:pPr>
    </w:lvl>
    <w:lvl w:ilvl="5" w:tplc="608E9102">
      <w:start w:val="1"/>
      <w:numFmt w:val="lowerRoman"/>
      <w:lvlText w:val="%6."/>
      <w:lvlJc w:val="right"/>
      <w:pPr>
        <w:ind w:left="4320" w:hanging="180"/>
      </w:pPr>
    </w:lvl>
    <w:lvl w:ilvl="6" w:tplc="9F46C682">
      <w:start w:val="1"/>
      <w:numFmt w:val="decimal"/>
      <w:lvlText w:val="%7."/>
      <w:lvlJc w:val="left"/>
      <w:pPr>
        <w:ind w:left="5040" w:hanging="360"/>
      </w:pPr>
    </w:lvl>
    <w:lvl w:ilvl="7" w:tplc="F4E6BEE0">
      <w:start w:val="1"/>
      <w:numFmt w:val="lowerLetter"/>
      <w:lvlText w:val="%8."/>
      <w:lvlJc w:val="left"/>
      <w:pPr>
        <w:ind w:left="5760" w:hanging="360"/>
      </w:pPr>
    </w:lvl>
    <w:lvl w:ilvl="8" w:tplc="503697D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D48B4"/>
    <w:multiLevelType w:val="hybridMultilevel"/>
    <w:tmpl w:val="A8EAA982"/>
    <w:lvl w:ilvl="0" w:tplc="5C244E2E">
      <w:start w:val="1"/>
      <w:numFmt w:val="decimal"/>
      <w:lvlText w:val="%1."/>
      <w:lvlJc w:val="left"/>
      <w:pPr>
        <w:ind w:left="720" w:hanging="360"/>
      </w:pPr>
    </w:lvl>
    <w:lvl w:ilvl="1" w:tplc="BF2C87BE">
      <w:start w:val="1"/>
      <w:numFmt w:val="lowerLetter"/>
      <w:lvlText w:val="%2."/>
      <w:lvlJc w:val="left"/>
      <w:pPr>
        <w:ind w:left="1440" w:hanging="360"/>
      </w:pPr>
    </w:lvl>
    <w:lvl w:ilvl="2" w:tplc="14AEC3D4">
      <w:start w:val="1"/>
      <w:numFmt w:val="lowerRoman"/>
      <w:lvlText w:val="%3."/>
      <w:lvlJc w:val="right"/>
      <w:pPr>
        <w:ind w:left="2160" w:hanging="180"/>
      </w:pPr>
    </w:lvl>
    <w:lvl w:ilvl="3" w:tplc="3B94159E">
      <w:start w:val="1"/>
      <w:numFmt w:val="decimal"/>
      <w:lvlText w:val="%4."/>
      <w:lvlJc w:val="left"/>
      <w:pPr>
        <w:ind w:left="2880" w:hanging="360"/>
      </w:pPr>
    </w:lvl>
    <w:lvl w:ilvl="4" w:tplc="B666E6E6">
      <w:start w:val="1"/>
      <w:numFmt w:val="lowerLetter"/>
      <w:lvlText w:val="%5."/>
      <w:lvlJc w:val="left"/>
      <w:pPr>
        <w:ind w:left="3600" w:hanging="360"/>
      </w:pPr>
    </w:lvl>
    <w:lvl w:ilvl="5" w:tplc="B066DDC2">
      <w:start w:val="1"/>
      <w:numFmt w:val="lowerRoman"/>
      <w:lvlText w:val="%6."/>
      <w:lvlJc w:val="right"/>
      <w:pPr>
        <w:ind w:left="4320" w:hanging="180"/>
      </w:pPr>
    </w:lvl>
    <w:lvl w:ilvl="6" w:tplc="1DBE4EB0">
      <w:start w:val="1"/>
      <w:numFmt w:val="decimal"/>
      <w:lvlText w:val="%7."/>
      <w:lvlJc w:val="left"/>
      <w:pPr>
        <w:ind w:left="5040" w:hanging="360"/>
      </w:pPr>
    </w:lvl>
    <w:lvl w:ilvl="7" w:tplc="0A98D8EE">
      <w:start w:val="1"/>
      <w:numFmt w:val="lowerLetter"/>
      <w:lvlText w:val="%8."/>
      <w:lvlJc w:val="left"/>
      <w:pPr>
        <w:ind w:left="5760" w:hanging="360"/>
      </w:pPr>
    </w:lvl>
    <w:lvl w:ilvl="8" w:tplc="AAF64A0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D04B9"/>
    <w:multiLevelType w:val="hybridMultilevel"/>
    <w:tmpl w:val="DBA0111E"/>
    <w:lvl w:ilvl="0" w:tplc="32AE9CC8">
      <w:start w:val="1"/>
      <w:numFmt w:val="decimal"/>
      <w:lvlText w:val="%1."/>
      <w:lvlJc w:val="left"/>
      <w:pPr>
        <w:ind w:left="720" w:hanging="360"/>
      </w:pPr>
    </w:lvl>
    <w:lvl w:ilvl="1" w:tplc="1A2691CE">
      <w:start w:val="1"/>
      <w:numFmt w:val="lowerLetter"/>
      <w:lvlText w:val="%2."/>
      <w:lvlJc w:val="left"/>
      <w:pPr>
        <w:ind w:left="1440" w:hanging="360"/>
      </w:pPr>
    </w:lvl>
    <w:lvl w:ilvl="2" w:tplc="05667480">
      <w:start w:val="1"/>
      <w:numFmt w:val="lowerRoman"/>
      <w:lvlText w:val="%3."/>
      <w:lvlJc w:val="right"/>
      <w:pPr>
        <w:ind w:left="2160" w:hanging="180"/>
      </w:pPr>
    </w:lvl>
    <w:lvl w:ilvl="3" w:tplc="C7F0EA0A">
      <w:start w:val="1"/>
      <w:numFmt w:val="decimal"/>
      <w:lvlText w:val="%4."/>
      <w:lvlJc w:val="left"/>
      <w:pPr>
        <w:ind w:left="2880" w:hanging="360"/>
      </w:pPr>
    </w:lvl>
    <w:lvl w:ilvl="4" w:tplc="179C3BBE">
      <w:start w:val="1"/>
      <w:numFmt w:val="lowerLetter"/>
      <w:lvlText w:val="%5."/>
      <w:lvlJc w:val="left"/>
      <w:pPr>
        <w:ind w:left="3600" w:hanging="360"/>
      </w:pPr>
    </w:lvl>
    <w:lvl w:ilvl="5" w:tplc="771AC0FE">
      <w:start w:val="1"/>
      <w:numFmt w:val="lowerRoman"/>
      <w:lvlText w:val="%6."/>
      <w:lvlJc w:val="right"/>
      <w:pPr>
        <w:ind w:left="4320" w:hanging="180"/>
      </w:pPr>
    </w:lvl>
    <w:lvl w:ilvl="6" w:tplc="51C2DA76">
      <w:start w:val="1"/>
      <w:numFmt w:val="decimal"/>
      <w:lvlText w:val="%7."/>
      <w:lvlJc w:val="left"/>
      <w:pPr>
        <w:ind w:left="5040" w:hanging="360"/>
      </w:pPr>
    </w:lvl>
    <w:lvl w:ilvl="7" w:tplc="8C4A5328">
      <w:start w:val="1"/>
      <w:numFmt w:val="lowerLetter"/>
      <w:lvlText w:val="%8."/>
      <w:lvlJc w:val="left"/>
      <w:pPr>
        <w:ind w:left="5760" w:hanging="360"/>
      </w:pPr>
    </w:lvl>
    <w:lvl w:ilvl="8" w:tplc="A9BAE8A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30C8D"/>
    <w:multiLevelType w:val="hybridMultilevel"/>
    <w:tmpl w:val="79D0BCB6"/>
    <w:lvl w:ilvl="0" w:tplc="362A376E">
      <w:start w:val="1"/>
      <w:numFmt w:val="decimal"/>
      <w:lvlText w:val="%1."/>
      <w:lvlJc w:val="left"/>
      <w:pPr>
        <w:ind w:left="720" w:hanging="360"/>
      </w:pPr>
    </w:lvl>
    <w:lvl w:ilvl="1" w:tplc="CAEC446E">
      <w:start w:val="1"/>
      <w:numFmt w:val="lowerLetter"/>
      <w:lvlText w:val="%2."/>
      <w:lvlJc w:val="left"/>
      <w:pPr>
        <w:ind w:left="1440" w:hanging="360"/>
      </w:pPr>
    </w:lvl>
    <w:lvl w:ilvl="2" w:tplc="B9BCD80A">
      <w:start w:val="1"/>
      <w:numFmt w:val="lowerRoman"/>
      <w:lvlText w:val="%3."/>
      <w:lvlJc w:val="right"/>
      <w:pPr>
        <w:ind w:left="2160" w:hanging="180"/>
      </w:pPr>
    </w:lvl>
    <w:lvl w:ilvl="3" w:tplc="A0B61086">
      <w:start w:val="1"/>
      <w:numFmt w:val="decimal"/>
      <w:lvlText w:val="%4."/>
      <w:lvlJc w:val="left"/>
      <w:pPr>
        <w:ind w:left="2880" w:hanging="360"/>
      </w:pPr>
    </w:lvl>
    <w:lvl w:ilvl="4" w:tplc="6950A158">
      <w:start w:val="1"/>
      <w:numFmt w:val="lowerLetter"/>
      <w:lvlText w:val="%5."/>
      <w:lvlJc w:val="left"/>
      <w:pPr>
        <w:ind w:left="3600" w:hanging="360"/>
      </w:pPr>
    </w:lvl>
    <w:lvl w:ilvl="5" w:tplc="27181B26">
      <w:start w:val="1"/>
      <w:numFmt w:val="lowerRoman"/>
      <w:lvlText w:val="%6."/>
      <w:lvlJc w:val="right"/>
      <w:pPr>
        <w:ind w:left="4320" w:hanging="180"/>
      </w:pPr>
    </w:lvl>
    <w:lvl w:ilvl="6" w:tplc="03621372">
      <w:start w:val="1"/>
      <w:numFmt w:val="decimal"/>
      <w:lvlText w:val="%7."/>
      <w:lvlJc w:val="left"/>
      <w:pPr>
        <w:ind w:left="5040" w:hanging="360"/>
      </w:pPr>
    </w:lvl>
    <w:lvl w:ilvl="7" w:tplc="55A879D4">
      <w:start w:val="1"/>
      <w:numFmt w:val="lowerLetter"/>
      <w:lvlText w:val="%8."/>
      <w:lvlJc w:val="left"/>
      <w:pPr>
        <w:ind w:left="5760" w:hanging="360"/>
      </w:pPr>
    </w:lvl>
    <w:lvl w:ilvl="8" w:tplc="30C6848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900BF"/>
    <w:multiLevelType w:val="hybridMultilevel"/>
    <w:tmpl w:val="C1987922"/>
    <w:lvl w:ilvl="0" w:tplc="8332AE92">
      <w:start w:val="1"/>
      <w:numFmt w:val="decimal"/>
      <w:lvlText w:val="%1."/>
      <w:lvlJc w:val="left"/>
      <w:pPr>
        <w:ind w:left="720" w:hanging="360"/>
      </w:pPr>
    </w:lvl>
    <w:lvl w:ilvl="1" w:tplc="ABBCE004">
      <w:start w:val="1"/>
      <w:numFmt w:val="lowerLetter"/>
      <w:lvlText w:val="%2."/>
      <w:lvlJc w:val="left"/>
      <w:pPr>
        <w:ind w:left="1440" w:hanging="360"/>
      </w:pPr>
    </w:lvl>
    <w:lvl w:ilvl="2" w:tplc="867A6634">
      <w:start w:val="1"/>
      <w:numFmt w:val="lowerRoman"/>
      <w:lvlText w:val="%3."/>
      <w:lvlJc w:val="right"/>
      <w:pPr>
        <w:ind w:left="2160" w:hanging="180"/>
      </w:pPr>
    </w:lvl>
    <w:lvl w:ilvl="3" w:tplc="400C5952">
      <w:start w:val="1"/>
      <w:numFmt w:val="decimal"/>
      <w:lvlText w:val="%4."/>
      <w:lvlJc w:val="left"/>
      <w:pPr>
        <w:ind w:left="2880" w:hanging="360"/>
      </w:pPr>
    </w:lvl>
    <w:lvl w:ilvl="4" w:tplc="F7540082">
      <w:start w:val="1"/>
      <w:numFmt w:val="lowerLetter"/>
      <w:lvlText w:val="%5."/>
      <w:lvlJc w:val="left"/>
      <w:pPr>
        <w:ind w:left="3600" w:hanging="360"/>
      </w:pPr>
    </w:lvl>
    <w:lvl w:ilvl="5" w:tplc="CAB663BE">
      <w:start w:val="1"/>
      <w:numFmt w:val="lowerRoman"/>
      <w:lvlText w:val="%6."/>
      <w:lvlJc w:val="right"/>
      <w:pPr>
        <w:ind w:left="4320" w:hanging="180"/>
      </w:pPr>
    </w:lvl>
    <w:lvl w:ilvl="6" w:tplc="FA88E8CC">
      <w:start w:val="1"/>
      <w:numFmt w:val="decimal"/>
      <w:lvlText w:val="%7."/>
      <w:lvlJc w:val="left"/>
      <w:pPr>
        <w:ind w:left="5040" w:hanging="360"/>
      </w:pPr>
    </w:lvl>
    <w:lvl w:ilvl="7" w:tplc="644AD716">
      <w:start w:val="1"/>
      <w:numFmt w:val="lowerLetter"/>
      <w:lvlText w:val="%8."/>
      <w:lvlJc w:val="left"/>
      <w:pPr>
        <w:ind w:left="5760" w:hanging="360"/>
      </w:pPr>
    </w:lvl>
    <w:lvl w:ilvl="8" w:tplc="222696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34C1E"/>
    <w:rsid w:val="00045F17"/>
    <w:rsid w:val="000512B3"/>
    <w:rsid w:val="000647A9"/>
    <w:rsid w:val="00081A6B"/>
    <w:rsid w:val="000A5A35"/>
    <w:rsid w:val="000B2CD5"/>
    <w:rsid w:val="000B4D99"/>
    <w:rsid w:val="000D0578"/>
    <w:rsid w:val="000F2E4F"/>
    <w:rsid w:val="000F4E96"/>
    <w:rsid w:val="00110AA4"/>
    <w:rsid w:val="00111913"/>
    <w:rsid w:val="00146ACE"/>
    <w:rsid w:val="001E6A2A"/>
    <w:rsid w:val="00232166"/>
    <w:rsid w:val="002441AB"/>
    <w:rsid w:val="00244F73"/>
    <w:rsid w:val="00257E4E"/>
    <w:rsid w:val="002806FD"/>
    <w:rsid w:val="002A6DE9"/>
    <w:rsid w:val="002D426F"/>
    <w:rsid w:val="002F678C"/>
    <w:rsid w:val="00316890"/>
    <w:rsid w:val="00344C67"/>
    <w:rsid w:val="00353E8C"/>
    <w:rsid w:val="00391C03"/>
    <w:rsid w:val="00392B1A"/>
    <w:rsid w:val="003C4A8E"/>
    <w:rsid w:val="003D5F77"/>
    <w:rsid w:val="003E6585"/>
    <w:rsid w:val="003F3D63"/>
    <w:rsid w:val="004370CA"/>
    <w:rsid w:val="00442F07"/>
    <w:rsid w:val="004823FC"/>
    <w:rsid w:val="004934A9"/>
    <w:rsid w:val="004B18E2"/>
    <w:rsid w:val="004C625A"/>
    <w:rsid w:val="004D51B6"/>
    <w:rsid w:val="00504180"/>
    <w:rsid w:val="00522599"/>
    <w:rsid w:val="005242C5"/>
    <w:rsid w:val="0058011F"/>
    <w:rsid w:val="005901CF"/>
    <w:rsid w:val="005A0C41"/>
    <w:rsid w:val="005D030D"/>
    <w:rsid w:val="005E0202"/>
    <w:rsid w:val="005E2EDE"/>
    <w:rsid w:val="00637919"/>
    <w:rsid w:val="00651218"/>
    <w:rsid w:val="006610E7"/>
    <w:rsid w:val="00666AE5"/>
    <w:rsid w:val="00670D7D"/>
    <w:rsid w:val="006734FC"/>
    <w:rsid w:val="0068688F"/>
    <w:rsid w:val="006A1E4D"/>
    <w:rsid w:val="006C0217"/>
    <w:rsid w:val="006C335C"/>
    <w:rsid w:val="006D0ADF"/>
    <w:rsid w:val="006E5748"/>
    <w:rsid w:val="00703E93"/>
    <w:rsid w:val="00723FDA"/>
    <w:rsid w:val="00764738"/>
    <w:rsid w:val="0078269C"/>
    <w:rsid w:val="007A6928"/>
    <w:rsid w:val="007D5495"/>
    <w:rsid w:val="00804B32"/>
    <w:rsid w:val="00816521"/>
    <w:rsid w:val="0085589A"/>
    <w:rsid w:val="008B5441"/>
    <w:rsid w:val="009039F9"/>
    <w:rsid w:val="00922FBD"/>
    <w:rsid w:val="009478CF"/>
    <w:rsid w:val="00976A26"/>
    <w:rsid w:val="009A4ABD"/>
    <w:rsid w:val="009C486D"/>
    <w:rsid w:val="009D2C62"/>
    <w:rsid w:val="00A06EA7"/>
    <w:rsid w:val="00A422D2"/>
    <w:rsid w:val="00A46013"/>
    <w:rsid w:val="00A54B1C"/>
    <w:rsid w:val="00A61216"/>
    <w:rsid w:val="00A63A25"/>
    <w:rsid w:val="00AA44BC"/>
    <w:rsid w:val="00AB4900"/>
    <w:rsid w:val="00AC5B21"/>
    <w:rsid w:val="00AE2160"/>
    <w:rsid w:val="00B1160D"/>
    <w:rsid w:val="00B2649D"/>
    <w:rsid w:val="00B50ED9"/>
    <w:rsid w:val="00B566DE"/>
    <w:rsid w:val="00BC63BE"/>
    <w:rsid w:val="00BF3209"/>
    <w:rsid w:val="00BF334E"/>
    <w:rsid w:val="00C362A3"/>
    <w:rsid w:val="00C573C0"/>
    <w:rsid w:val="00C87FFB"/>
    <w:rsid w:val="00C9125A"/>
    <w:rsid w:val="00C9496E"/>
    <w:rsid w:val="00CB133A"/>
    <w:rsid w:val="00CC0E55"/>
    <w:rsid w:val="00CD0686"/>
    <w:rsid w:val="00CE277D"/>
    <w:rsid w:val="00D00F80"/>
    <w:rsid w:val="00D1055F"/>
    <w:rsid w:val="00D15E97"/>
    <w:rsid w:val="00D333ED"/>
    <w:rsid w:val="00D40D6C"/>
    <w:rsid w:val="00D42BAB"/>
    <w:rsid w:val="00D435C5"/>
    <w:rsid w:val="00D46CAD"/>
    <w:rsid w:val="00D50544"/>
    <w:rsid w:val="00D609B1"/>
    <w:rsid w:val="00D66052"/>
    <w:rsid w:val="00DA14E9"/>
    <w:rsid w:val="00DC0ECD"/>
    <w:rsid w:val="00E26BAB"/>
    <w:rsid w:val="00E824DA"/>
    <w:rsid w:val="00EA2F16"/>
    <w:rsid w:val="00EA465F"/>
    <w:rsid w:val="00EA4FBD"/>
    <w:rsid w:val="00F07942"/>
    <w:rsid w:val="00F107B8"/>
    <w:rsid w:val="00F22288"/>
    <w:rsid w:val="00F279E8"/>
    <w:rsid w:val="00F32454"/>
    <w:rsid w:val="00F35828"/>
    <w:rsid w:val="00F7138D"/>
    <w:rsid w:val="00FD397A"/>
    <w:rsid w:val="064B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rsid w:val="007D54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uiPriority w:val="99"/>
    <w:rsid w:val="007D5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sz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Tengelits András</cp:lastModifiedBy>
  <cp:revision>5</cp:revision>
  <cp:lastPrinted>2015-11-26T11:11:00Z</cp:lastPrinted>
  <dcterms:created xsi:type="dcterms:W3CDTF">2015-11-22T08:22:00Z</dcterms:created>
  <dcterms:modified xsi:type="dcterms:W3CDTF">2015-11-26T14:43:00Z</dcterms:modified>
</cp:coreProperties>
</file>